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20" w:firstLineChars="200"/>
        <w:textAlignment w:val="auto"/>
        <w:rPr>
          <w:rFonts w:hint="eastAsia" w:ascii="Times New Roman" w:hAnsi="Times New Roman" w:eastAsia="黑体"/>
          <w:sz w:val="36"/>
          <w:szCs w:val="36"/>
        </w:rPr>
      </w:pPr>
      <w:r>
        <w:rPr>
          <w:rFonts w:hint="eastAsia" w:ascii="Times New Roman" w:hAnsi="Times New Roman" w:eastAsia="黑体"/>
          <w:sz w:val="36"/>
          <w:szCs w:val="36"/>
          <w:lang w:val="en-US" w:eastAsia="zh-CN"/>
        </w:rPr>
        <w:t>辽宁省大学生数字艺术设计大赛校赛</w:t>
      </w:r>
      <w:r>
        <w:rPr>
          <w:rFonts w:hint="eastAsia" w:ascii="Times New Roman" w:hAnsi="Times New Roman" w:eastAsia="黑体"/>
          <w:sz w:val="36"/>
          <w:szCs w:val="36"/>
        </w:rPr>
        <w:t>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一、竞赛规程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（一）竞赛名称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</w:pP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辽宁省大学生数字艺术设计大赛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校赛</w:t>
      </w:r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（二）竞赛目的与意义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Arial"/>
          <w:sz w:val="32"/>
          <w:szCs w:val="28"/>
        </w:rPr>
        <w:t>通过此次大赛，进一步激发环境设计相关专业学生的创造力，切实提高学生的创新精神、创业意识和创新创业能力；深化我校高等教育综合改革，完善我校环境设计相关专业创新发展和创新人才培养机制，从而培养一批高素质环境设计人才。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参赛对象与要求</w:t>
      </w:r>
    </w:p>
    <w:p>
      <w:pPr>
        <w:pStyle w:val="11"/>
        <w:spacing w:line="560" w:lineRule="exact"/>
        <w:ind w:left="420" w:firstLine="320" w:firstLineChars="1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学校相关专业在校本科生</w:t>
      </w:r>
    </w:p>
    <w:p>
      <w:pPr>
        <w:pStyle w:val="11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竞赛内容</w:t>
      </w:r>
    </w:p>
    <w:p>
      <w:pPr>
        <w:spacing w:line="560" w:lineRule="exact"/>
        <w:ind w:left="420" w:leftChars="200" w:firstLine="320" w:firstLineChars="1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设计作品内容：空间设计原创作品展示</w:t>
      </w:r>
    </w:p>
    <w:p>
      <w:pPr>
        <w:spacing w:line="560" w:lineRule="exact"/>
        <w:ind w:firstLine="643" w:firstLineChars="200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ascii="Times New Roman" w:hAnsi="Times New Roman" w:eastAsia="仿宋_GB2312" w:cs="仿宋_GB2312"/>
          <w:b/>
          <w:bCs/>
          <w:sz w:val="32"/>
          <w:szCs w:val="32"/>
        </w:rPr>
        <w:t>参赛类别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：</w:t>
      </w:r>
    </w:p>
    <w:p>
      <w:pPr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</w:t>
      </w:r>
      <w:r>
        <w:rPr>
          <w:rFonts w:hint="eastAsia" w:ascii="Times New Roman" w:hAnsi="Times New Roman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 w:cs="仿宋_GB2312"/>
          <w:sz w:val="32"/>
          <w:szCs w:val="32"/>
        </w:rPr>
        <w:t>建筑艺术设计类：包含商业建筑、文化建筑、居住建筑等创意设计。</w:t>
      </w:r>
    </w:p>
    <w:p>
      <w:pPr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 w:cs="仿宋_GB2312"/>
          <w:sz w:val="32"/>
          <w:szCs w:val="32"/>
        </w:rPr>
        <w:t>景观与规划设计类：包含城乡规划、公共环境景观、景观照明、住宅庭院等创意设计。</w:t>
      </w:r>
    </w:p>
    <w:p>
      <w:pPr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.</w:t>
      </w:r>
      <w:r>
        <w:rPr>
          <w:rFonts w:ascii="Times New Roman" w:hAnsi="Times New Roman" w:eastAsia="仿宋_GB2312" w:cs="仿宋_GB2312"/>
          <w:sz w:val="32"/>
          <w:szCs w:val="32"/>
        </w:rPr>
        <w:t>室内空间设计类：包含室内公共空间、室内住宅空间、展示空间、家具、室内陈设等创意设计。</w:t>
      </w:r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（五）竞赛时间及交稿方式：</w:t>
      </w:r>
    </w:p>
    <w:p>
      <w:pPr>
        <w:spacing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</w:t>
      </w:r>
      <w:r>
        <w:rPr>
          <w:rFonts w:ascii="Times New Roman" w:hAnsi="Times New Roman" w:eastAsia="仿宋_GB2312" w:cs="Arial"/>
          <w:sz w:val="32"/>
          <w:szCs w:val="28"/>
        </w:rPr>
        <w:t>活动时间</w:t>
      </w:r>
      <w:r>
        <w:rPr>
          <w:rFonts w:hint="eastAsia" w:ascii="Times New Roman" w:hAnsi="Times New Roman" w:eastAsia="仿宋_GB2312" w:cs="Arial"/>
          <w:sz w:val="32"/>
          <w:szCs w:val="28"/>
        </w:rPr>
        <w:t>：</w:t>
      </w:r>
      <w:r>
        <w:rPr>
          <w:rFonts w:ascii="Times New Roman" w:hAnsi="Times New Roman" w:eastAsia="仿宋_GB2312" w:cs="Arial"/>
          <w:sz w:val="32"/>
          <w:szCs w:val="28"/>
        </w:rPr>
        <w:t>202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3</w:t>
      </w:r>
      <w:r>
        <w:rPr>
          <w:rFonts w:ascii="Times New Roman" w:hAnsi="Times New Roman" w:eastAsia="仿宋_GB2312" w:cs="Arial"/>
          <w:sz w:val="32"/>
          <w:szCs w:val="28"/>
        </w:rPr>
        <w:t>年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5</w:t>
      </w:r>
      <w:r>
        <w:rPr>
          <w:rFonts w:ascii="Times New Roman" w:hAnsi="Times New Roman" w:eastAsia="仿宋_GB2312" w:cs="Arial"/>
          <w:sz w:val="32"/>
          <w:szCs w:val="28"/>
        </w:rPr>
        <w:t>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18</w:t>
      </w:r>
      <w:r>
        <w:rPr>
          <w:rFonts w:ascii="Times New Roman" w:hAnsi="Times New Roman" w:eastAsia="仿宋_GB2312" w:cs="Arial"/>
          <w:sz w:val="32"/>
          <w:szCs w:val="28"/>
        </w:rPr>
        <w:t>日</w:t>
      </w:r>
      <w:r>
        <w:rPr>
          <w:rFonts w:hint="eastAsia" w:ascii="Times New Roman" w:hAnsi="Times New Roman" w:eastAsia="仿宋_GB2312" w:cs="Arial"/>
          <w:sz w:val="32"/>
          <w:szCs w:val="28"/>
        </w:rPr>
        <w:t>—20</w:t>
      </w:r>
      <w:r>
        <w:rPr>
          <w:rFonts w:ascii="Times New Roman" w:hAnsi="Times New Roman" w:eastAsia="仿宋_GB2312" w:cs="Arial"/>
          <w:sz w:val="32"/>
          <w:szCs w:val="28"/>
        </w:rPr>
        <w:t>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Arial"/>
          <w:sz w:val="32"/>
          <w:szCs w:val="28"/>
        </w:rPr>
        <w:t>年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6</w:t>
      </w:r>
      <w:r>
        <w:rPr>
          <w:rFonts w:ascii="Times New Roman" w:hAnsi="Times New Roman" w:eastAsia="仿宋_GB2312" w:cs="Arial"/>
          <w:sz w:val="32"/>
          <w:szCs w:val="28"/>
        </w:rPr>
        <w:t>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5</w:t>
      </w:r>
      <w:r>
        <w:rPr>
          <w:rFonts w:ascii="Times New Roman" w:hAnsi="Times New Roman" w:eastAsia="仿宋_GB2312" w:cs="Arial"/>
          <w:sz w:val="32"/>
          <w:szCs w:val="28"/>
        </w:rPr>
        <w:t>日</w:t>
      </w:r>
    </w:p>
    <w:p>
      <w:pPr>
        <w:widowControl/>
        <w:spacing w:beforeAutospacing="1" w:afterAutospacing="1"/>
        <w:jc w:val="left"/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2.</w:t>
      </w:r>
      <w:r>
        <w:rPr>
          <w:rFonts w:ascii="Times New Roman" w:hAnsi="Times New Roman" w:eastAsia="仿宋_GB2312" w:cs="Arial"/>
          <w:sz w:val="32"/>
          <w:szCs w:val="28"/>
        </w:rPr>
        <w:t>交稿方式</w:t>
      </w:r>
      <w:r>
        <w:rPr>
          <w:rFonts w:hint="eastAsia" w:ascii="Times New Roman" w:hAnsi="Times New Roman" w:eastAsia="仿宋_GB2312" w:cs="Arial"/>
          <w:sz w:val="32"/>
          <w:szCs w:val="28"/>
        </w:rPr>
        <w:t>：</w:t>
      </w:r>
      <w:r>
        <w:rPr>
          <w:rFonts w:ascii="Times New Roman" w:hAnsi="Times New Roman" w:eastAsia="仿宋_GB2312" w:cs="Arial"/>
          <w:sz w:val="32"/>
          <w:szCs w:val="28"/>
        </w:rPr>
        <w:t xml:space="preserve"> </w:t>
      </w:r>
      <w:r>
        <w:rPr>
          <w:rFonts w:hint="eastAsia" w:ascii="Times New Roman" w:hAnsi="Times New Roman" w:eastAsia="仿宋_GB2312" w:cs="Arial"/>
          <w:sz w:val="32"/>
          <w:szCs w:val="28"/>
        </w:rPr>
        <w:t>设计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作品原文件电子版（光盘）+A</w:t>
      </w:r>
      <w:r>
        <w:rPr>
          <w:rFonts w:ascii="Times New Roman" w:hAnsi="Times New Roman" w:eastAsia="仿宋_GB2312" w:cs="宋体"/>
          <w:color w:val="000000"/>
          <w:kern w:val="0"/>
          <w:sz w:val="32"/>
          <w:szCs w:val="32"/>
        </w:rPr>
        <w:t>3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打印原图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en-US" w:eastAsia="zh-CN"/>
        </w:rPr>
        <w:t>+参赛报名表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，递交到艺术楼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  <w:lang w:val="en-US" w:eastAsia="zh-CN"/>
        </w:rPr>
        <w:t>510</w:t>
      </w:r>
      <w:r>
        <w:rPr>
          <w:rFonts w:hint="eastAsia" w:ascii="Times New Roman" w:hAnsi="Times New Roman" w:eastAsia="仿宋_GB2312" w:cs="宋体"/>
          <w:color w:val="000000"/>
          <w:kern w:val="0"/>
          <w:sz w:val="32"/>
          <w:szCs w:val="32"/>
        </w:rPr>
        <w:t>办公室。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二、竞赛组织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（一）组织机构：</w:t>
      </w:r>
      <w:r>
        <w:rPr>
          <w:rFonts w:hint="eastAsia" w:ascii="Times New Roman" w:hAnsi="Times New Roman" w:eastAsia="仿宋_GB2312" w:cs="Arial"/>
          <w:sz w:val="32"/>
          <w:szCs w:val="28"/>
        </w:rPr>
        <w:t>辽宁理工学院艺术与景观设计学院环境设计专业教研室</w:t>
      </w:r>
      <w:r>
        <w:rPr>
          <w:rFonts w:hint="eastAsia" w:ascii="Times New Roman" w:hAnsi="Times New Roman" w:eastAsia="仿宋_GB2312" w:cs="Arial"/>
          <w:sz w:val="32"/>
          <w:szCs w:val="28"/>
          <w:lang w:eastAsia="zh-CN"/>
        </w:rPr>
        <w:t>、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创新创业学院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组织形式</w:t>
      </w:r>
      <w:r>
        <w:rPr>
          <w:rFonts w:hint="eastAsia" w:ascii="Times New Roman" w:hAnsi="Times New Roman" w:eastAsia="仿宋_GB2312" w:cs="Arial"/>
          <w:sz w:val="32"/>
          <w:szCs w:val="28"/>
        </w:rPr>
        <w:t>：</w:t>
      </w:r>
      <w:r>
        <w:rPr>
          <w:rFonts w:ascii="Times New Roman" w:hAnsi="Times New Roman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Arial"/>
          <w:sz w:val="32"/>
          <w:szCs w:val="28"/>
        </w:rPr>
        <w:t>采用设计作品提交的形式。参赛作者按照大赛要求，提交设计作品到指定部门。</w:t>
      </w: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三、竞赛规则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（一）竞赛规则</w:t>
      </w:r>
    </w:p>
    <w:p>
      <w:pPr>
        <w:jc w:val="lef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1.参赛作品必须符合本基本要求，突出命题的主旨；</w:t>
      </w:r>
    </w:p>
    <w:p>
      <w:pPr>
        <w:jc w:val="left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2.鼓励通过设计原创性，可用性。提倡安全、卫生、节能、环保、经济的绿色设计理念和个性化的设计；</w:t>
      </w:r>
    </w:p>
    <w:p>
      <w:pPr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3.设计作品整体空间功能设计合理，基本设施齐备，设计的前瞻性和创新性；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4.体现可持续发展的设计概念，注意应用适宜的新材料和新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技术。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（二）评分标准与作品要求</w:t>
      </w:r>
    </w:p>
    <w:p>
      <w:pPr>
        <w:spacing w:line="560" w:lineRule="exact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1.评分标准</w:t>
      </w:r>
    </w:p>
    <w:tbl>
      <w:tblPr>
        <w:tblStyle w:val="5"/>
        <w:tblW w:w="0" w:type="auto"/>
        <w:tblInd w:w="-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1"/>
        <w:gridCol w:w="5625"/>
        <w:gridCol w:w="8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分</w:t>
            </w:r>
            <w:r>
              <w:rPr>
                <w:rFonts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项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细则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b/>
                <w:color w:val="000000"/>
                <w:sz w:val="24"/>
                <w:shd w:val="clear" w:color="auto" w:fill="FFFFFF"/>
              </w:rPr>
              <w:t>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作品完整性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</w:rPr>
              <w:t>设计作品方案文字说明表达完整，能够反映设计的目的和理念。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20%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风格独创性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作品为原创，具有鲜明的艺术特色和独特的创意，构思巧妙，创意内容与设计表现恰当、完美，适当的体现出地域和文化特征。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艺术感染力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具有较强的艺术感染力和独特的设计观念，设计与内容描述相吻合，效果表现和空间尺度运用合理。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30%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技术表现力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运用恰当的艺术表现手段，具有丰富表现力和说明性。</w:t>
            </w: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社会影响力</w:t>
            </w:r>
          </w:p>
        </w:tc>
        <w:tc>
          <w:tcPr>
            <w:tcW w:w="5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Times New Roman" w:hAnsi="Times New Roman" w:eastAsia="仿宋"/>
                <w:color w:val="000000"/>
                <w:sz w:val="24"/>
                <w:shd w:val="clear" w:color="auto" w:fill="FFFFFF"/>
              </w:rPr>
              <w:t>具有较大的市场应用价值、商业价值、参考价值。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hAnsi="Times New Roman" w:eastAsia="仿宋"/>
                <w:color w:val="000000"/>
                <w:sz w:val="24"/>
                <w:shd w:val="clear" w:color="auto" w:fill="FFFFFF"/>
              </w:rPr>
              <w:t>10%</w:t>
            </w:r>
          </w:p>
        </w:tc>
      </w:tr>
    </w:tbl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2.作品要求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（1）应体现对社会、文化、历史及环境的关注，有正确的价值导向；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（2）有明确的设计目标和问题意识；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（3）清晰地表达设计分析思路和设计思考过程；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（4）设计的调研和分析，也即其设计思维和设计逻辑应该是设计的一部分要特别体现也来，倡导创新性和独特性的符合设计目标逻辑的设计成果；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（5）包含符合国家相关专业规范要求的完整的设计图纸内容；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（6）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运用电脑软件设计绘图，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通过效果图方式客观真实地表达设计效果与设计意图；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hint="eastAsia"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（7）</w:t>
      </w:r>
      <w:r>
        <w:rPr>
          <w:rFonts w:hint="eastAsia" w:ascii="Times New Roman" w:hAnsi="Times New Roman" w:eastAsia="仿宋_GB2312" w:cs="Arial"/>
          <w:sz w:val="32"/>
          <w:szCs w:val="28"/>
        </w:rPr>
        <w:t>版面要示图文并茂，内容完整，表达清晰。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原图A3尺寸，图纸</w:t>
      </w:r>
      <w:r>
        <w:rPr>
          <w:rFonts w:ascii="仿宋_GB2312" w:hAnsi="楷体" w:eastAsia="仿宋_GB2312"/>
          <w:color w:val="000000"/>
          <w:sz w:val="32"/>
          <w:szCs w:val="32"/>
        </w:rPr>
        <w:t>分辨率要求不低于300dpi印刷质量，以便专家复评、作品出版使用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，</w:t>
      </w:r>
      <w:r>
        <w:rPr>
          <w:rFonts w:ascii="仿宋_GB2312" w:hAnsi="楷体" w:eastAsia="仿宋_GB2312"/>
          <w:color w:val="000000"/>
          <w:sz w:val="32"/>
          <w:szCs w:val="32"/>
        </w:rPr>
        <w:t>提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交</w:t>
      </w:r>
      <w:r>
        <w:rPr>
          <w:rFonts w:ascii="仿宋_GB2312" w:hAnsi="楷体" w:eastAsia="仿宋_GB2312"/>
          <w:color w:val="000000"/>
          <w:sz w:val="32"/>
          <w:szCs w:val="32"/>
        </w:rPr>
        <w:t>jpg格式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电子。设计作品标注：作品名称、作品设计者、学院专业、班级、学号、指导教师。</w:t>
      </w:r>
      <w:r>
        <w:rPr>
          <w:rFonts w:ascii="仿宋_GB2312" w:hAnsi="楷体" w:eastAsia="仿宋_GB2312"/>
          <w:color w:val="000000"/>
          <w:sz w:val="32"/>
          <w:szCs w:val="32"/>
        </w:rPr>
        <w:t>每个人上交作品数量不限，可交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>单件作品、系列设计作品</w:t>
      </w:r>
      <w:r>
        <w:rPr>
          <w:rFonts w:ascii="仿宋_GB2312" w:hAnsi="楷体" w:eastAsia="仿宋_GB2312"/>
          <w:color w:val="000000"/>
          <w:sz w:val="32"/>
          <w:szCs w:val="32"/>
        </w:rPr>
        <w:t>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仿宋_GB2312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28"/>
        </w:rPr>
        <w:t>3.特别要求</w:t>
      </w:r>
    </w:p>
    <w:p>
      <w:pPr>
        <w:pStyle w:val="4"/>
        <w:shd w:val="clear" w:color="auto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各位学生上交前，请做好初审工作，作品的数量、格式等要求均按照学校有关规定上报。不符合要求者视为弃权。</w:t>
      </w:r>
    </w:p>
    <w:p>
      <w:pPr>
        <w:pStyle w:val="11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奖项设置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共设置三个奖项，分别为优秀作品一等奖、优秀作品二等奖、优秀作品三等奖。</w:t>
      </w:r>
    </w:p>
    <w:p>
      <w:pPr>
        <w:spacing w:line="560" w:lineRule="exact"/>
        <w:rPr>
          <w:rFonts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（四）申诉与仲裁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次大赛过程中若出现有失公正或有关人员违规等现象，参赛作者可在评审结果公示3日之内向仲裁委员会提出书面申诉。大赛组织委员会办公室选派人员参加赛区仲裁委员会工作。大赛仲裁委员会在接到申诉后的三日内组织复议，并及时反馈复议结果。大赛仲裁委员会的仲裁结果为最终结果。</w:t>
      </w:r>
    </w:p>
    <w:p>
      <w:pPr>
        <w:spacing w:line="560" w:lineRule="exact"/>
        <w:rPr>
          <w:rFonts w:ascii="Times New Roman" w:hAnsi="Times New Roman" w:eastAsia="仿宋_GB2312" w:cs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（五）竞赛结果公示</w:t>
      </w:r>
    </w:p>
    <w:p>
      <w:pPr>
        <w:spacing w:line="560" w:lineRule="exact"/>
        <w:ind w:left="420" w:leftChars="200"/>
        <w:rPr>
          <w:rFonts w:ascii="Times New Roman" w:hAnsi="Times New Roman" w:eastAsia="仿宋_GB2312" w:cs="Arial"/>
          <w:sz w:val="32"/>
          <w:szCs w:val="28"/>
        </w:rPr>
      </w:pPr>
      <w:r>
        <w:rPr>
          <w:rFonts w:hint="eastAsia" w:ascii="Times New Roman" w:hAnsi="Times New Roman" w:eastAsia="仿宋_GB2312" w:cs="Arial"/>
          <w:sz w:val="32"/>
          <w:szCs w:val="28"/>
        </w:rPr>
        <w:t>辽宁理工学院艺术与景观设计学院于20</w:t>
      </w:r>
      <w:r>
        <w:rPr>
          <w:rFonts w:ascii="Times New Roman" w:hAnsi="Times New Roman" w:eastAsia="仿宋_GB2312" w:cs="Arial"/>
          <w:sz w:val="32"/>
          <w:szCs w:val="28"/>
        </w:rPr>
        <w:t>2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3</w:t>
      </w:r>
      <w:r>
        <w:rPr>
          <w:rFonts w:hint="eastAsia" w:ascii="Times New Roman" w:hAnsi="Times New Roman" w:eastAsia="仿宋_GB2312" w:cs="Arial"/>
          <w:sz w:val="32"/>
          <w:szCs w:val="28"/>
        </w:rPr>
        <w:t>年6月</w:t>
      </w:r>
      <w:r>
        <w:rPr>
          <w:rFonts w:hint="eastAsia" w:ascii="Times New Roman" w:hAnsi="Times New Roman" w:eastAsia="仿宋_GB2312" w:cs="Arial"/>
          <w:sz w:val="32"/>
          <w:szCs w:val="28"/>
          <w:lang w:val="en-US" w:eastAsia="zh-CN"/>
        </w:rPr>
        <w:t>末</w:t>
      </w:r>
      <w:r>
        <w:rPr>
          <w:rFonts w:hint="eastAsia" w:ascii="Times New Roman" w:hAnsi="Times New Roman" w:eastAsia="仿宋_GB2312" w:cs="Arial"/>
          <w:sz w:val="32"/>
          <w:szCs w:val="28"/>
        </w:rPr>
        <w:t>公示。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b/>
          <w:bCs/>
          <w:sz w:val="32"/>
          <w:szCs w:val="28"/>
        </w:rPr>
      </w:pPr>
      <w:r>
        <w:rPr>
          <w:rFonts w:hint="eastAsia" w:ascii="Times New Roman" w:hAnsi="Times New Roman" w:eastAsia="仿宋_GB2312" w:cs="Arial"/>
          <w:b/>
          <w:bCs/>
          <w:sz w:val="32"/>
          <w:szCs w:val="28"/>
        </w:rPr>
        <w:t>（六）</w:t>
      </w:r>
      <w:r>
        <w:rPr>
          <w:rFonts w:ascii="Times New Roman" w:hAnsi="Times New Roman" w:eastAsia="仿宋_GB2312" w:cs="Arial"/>
          <w:b/>
          <w:bCs/>
          <w:sz w:val="32"/>
          <w:szCs w:val="28"/>
        </w:rPr>
        <w:t>注意事项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1.设计作品不得侵犯他人著作权，不得侵犯他人名誉权、肖像权、姓名权等人身权利，抄袭、盗用、提供虚假材料或违反相关法律法规者，将被取消参赛资格并自行承担一切法律责任。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2.获奖作品由</w:t>
      </w:r>
      <w:r>
        <w:rPr>
          <w:rFonts w:hint="eastAsia" w:ascii="Times New Roman" w:hAnsi="Times New Roman" w:eastAsia="仿宋_GB2312" w:cs="Arial"/>
          <w:sz w:val="32"/>
          <w:szCs w:val="28"/>
        </w:rPr>
        <w:t>艺术与景观设计学院统一</w:t>
      </w:r>
      <w:r>
        <w:rPr>
          <w:rFonts w:ascii="Times New Roman" w:hAnsi="Times New Roman" w:eastAsia="仿宋_GB2312" w:cs="Arial"/>
          <w:sz w:val="32"/>
          <w:szCs w:val="28"/>
        </w:rPr>
        <w:t>颁发荣誉证书</w:t>
      </w:r>
      <w:r>
        <w:rPr>
          <w:rFonts w:hint="eastAsia" w:ascii="Times New Roman" w:hAnsi="Times New Roman" w:eastAsia="仿宋_GB2312" w:cs="Arial"/>
          <w:sz w:val="32"/>
          <w:szCs w:val="28"/>
        </w:rPr>
        <w:t>。</w:t>
      </w:r>
    </w:p>
    <w:p>
      <w:pPr>
        <w:pStyle w:val="4"/>
        <w:shd w:val="clear" w:color="auto"/>
        <w:spacing w:before="0" w:beforeAutospacing="0" w:after="0" w:afterAutospacing="0" w:line="560" w:lineRule="exact"/>
        <w:rPr>
          <w:rFonts w:ascii="Times New Roman" w:hAnsi="Times New Roman" w:eastAsia="仿宋_GB2312" w:cs="Arial"/>
          <w:sz w:val="32"/>
          <w:szCs w:val="28"/>
        </w:rPr>
      </w:pPr>
      <w:r>
        <w:rPr>
          <w:rFonts w:ascii="Times New Roman" w:hAnsi="Times New Roman" w:eastAsia="仿宋_GB2312" w:cs="Arial"/>
          <w:sz w:val="32"/>
          <w:szCs w:val="28"/>
        </w:rPr>
        <w:t>3.</w:t>
      </w:r>
      <w:r>
        <w:rPr>
          <w:rFonts w:hint="eastAsia" w:ascii="Times New Roman" w:hAnsi="Times New Roman" w:eastAsia="仿宋_GB2312" w:cs="Arial"/>
          <w:sz w:val="32"/>
          <w:szCs w:val="28"/>
        </w:rPr>
        <w:t>获奖者和参与者均按照学院相关规定加创新学分。</w:t>
      </w: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四、其他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联系人：孙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晶晶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联系方式：</w:t>
      </w:r>
      <w:r>
        <w:rPr>
          <w:rFonts w:ascii="Times New Roman" w:hAnsi="Times New Roman" w:eastAsia="仿宋_GB2312" w:cs="仿宋_GB2312"/>
          <w:sz w:val="32"/>
          <w:szCs w:val="32"/>
        </w:rPr>
        <w:t>13904167505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Q Q群号:  273907756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</w:t>
      </w:r>
      <w:r>
        <w:rPr>
          <w:rFonts w:ascii="Times New Roman" w:hAnsi="Times New Roman" w:eastAsia="仿宋_GB2312"/>
          <w:sz w:val="32"/>
          <w:szCs w:val="28"/>
        </w:rPr>
        <w:t xml:space="preserve">  </w:t>
      </w:r>
    </w:p>
    <w:p>
      <w:pPr>
        <w:spacing w:line="560" w:lineRule="exact"/>
        <w:ind w:firstLine="4800" w:firstLineChars="1500"/>
        <w:rPr>
          <w:rFonts w:ascii="Times New Roman" w:hAnsi="Times New Roman" w:eastAsia="仿宋_GB2312"/>
          <w:sz w:val="32"/>
          <w:szCs w:val="28"/>
        </w:rPr>
      </w:pPr>
      <w:r>
        <w:rPr>
          <w:rFonts w:ascii="Times New Roman" w:hAnsi="Times New Roman" w:eastAsia="仿宋_GB2312"/>
          <w:sz w:val="32"/>
          <w:szCs w:val="28"/>
        </w:rPr>
        <w:t xml:space="preserve">  </w:t>
      </w:r>
      <w:r>
        <w:rPr>
          <w:rFonts w:hint="eastAsia" w:ascii="Times New Roman" w:hAnsi="Times New Roman" w:eastAsia="仿宋_GB2312"/>
          <w:sz w:val="32"/>
          <w:szCs w:val="28"/>
        </w:rPr>
        <w:t>艺术与景观设计学院</w:t>
      </w:r>
    </w:p>
    <w:p>
      <w:pPr>
        <w:spacing w:line="560" w:lineRule="exact"/>
        <w:rPr>
          <w:rFonts w:ascii="Times New Roman" w:hAnsi="Times New Roman" w:eastAsia="仿宋_GB2312"/>
          <w:sz w:val="32"/>
          <w:szCs w:val="28"/>
        </w:rPr>
      </w:pPr>
      <w:r>
        <w:rPr>
          <w:rFonts w:hint="eastAsia" w:ascii="Times New Roman" w:hAnsi="Times New Roman" w:eastAsia="仿宋_GB2312"/>
          <w:sz w:val="32"/>
          <w:szCs w:val="28"/>
        </w:rPr>
        <w:t xml:space="preserve">                          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ascii="Times New Roman" w:hAnsi="Times New Roman" w:eastAsia="仿宋_GB2312" w:cs="仿宋_GB2312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17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A47F2"/>
    <w:multiLevelType w:val="multilevel"/>
    <w:tmpl w:val="3F8A47F2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05582C"/>
    <w:multiLevelType w:val="multilevel"/>
    <w:tmpl w:val="4705582C"/>
    <w:lvl w:ilvl="0" w:tentative="0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CF0405"/>
    <w:rsid w:val="00011756"/>
    <w:rsid w:val="0005482C"/>
    <w:rsid w:val="00054C22"/>
    <w:rsid w:val="000D2059"/>
    <w:rsid w:val="00156BDF"/>
    <w:rsid w:val="00165EA9"/>
    <w:rsid w:val="00226154"/>
    <w:rsid w:val="00284322"/>
    <w:rsid w:val="002944C6"/>
    <w:rsid w:val="002D1B05"/>
    <w:rsid w:val="002E2228"/>
    <w:rsid w:val="00363AD1"/>
    <w:rsid w:val="00377CB1"/>
    <w:rsid w:val="003C514F"/>
    <w:rsid w:val="003E20CD"/>
    <w:rsid w:val="00430618"/>
    <w:rsid w:val="004741BA"/>
    <w:rsid w:val="004C2D27"/>
    <w:rsid w:val="004C4346"/>
    <w:rsid w:val="004E13CA"/>
    <w:rsid w:val="00591023"/>
    <w:rsid w:val="005C142E"/>
    <w:rsid w:val="005C3779"/>
    <w:rsid w:val="006534A9"/>
    <w:rsid w:val="0067734A"/>
    <w:rsid w:val="006A014F"/>
    <w:rsid w:val="00702588"/>
    <w:rsid w:val="007E025C"/>
    <w:rsid w:val="007F7E5E"/>
    <w:rsid w:val="00805991"/>
    <w:rsid w:val="00826F5F"/>
    <w:rsid w:val="00846506"/>
    <w:rsid w:val="008F21C2"/>
    <w:rsid w:val="00962C4F"/>
    <w:rsid w:val="009A6C46"/>
    <w:rsid w:val="009B4A17"/>
    <w:rsid w:val="009F589A"/>
    <w:rsid w:val="00A61BAD"/>
    <w:rsid w:val="00AB61A0"/>
    <w:rsid w:val="00B063C5"/>
    <w:rsid w:val="00B31765"/>
    <w:rsid w:val="00B31CD7"/>
    <w:rsid w:val="00B34810"/>
    <w:rsid w:val="00BD0605"/>
    <w:rsid w:val="00BD0704"/>
    <w:rsid w:val="00BE4575"/>
    <w:rsid w:val="00C24360"/>
    <w:rsid w:val="00C35474"/>
    <w:rsid w:val="00C94BB1"/>
    <w:rsid w:val="00CC1978"/>
    <w:rsid w:val="00CF0405"/>
    <w:rsid w:val="00D036BC"/>
    <w:rsid w:val="00D16BFA"/>
    <w:rsid w:val="00D54EF9"/>
    <w:rsid w:val="00D964D5"/>
    <w:rsid w:val="00DA51BB"/>
    <w:rsid w:val="00DC1D1B"/>
    <w:rsid w:val="00DF3380"/>
    <w:rsid w:val="00E16D63"/>
    <w:rsid w:val="00E35A51"/>
    <w:rsid w:val="00E41679"/>
    <w:rsid w:val="00EA0D35"/>
    <w:rsid w:val="00EB6A4A"/>
    <w:rsid w:val="00ED0E4F"/>
    <w:rsid w:val="00F603A4"/>
    <w:rsid w:val="00F74DD7"/>
    <w:rsid w:val="02F6274F"/>
    <w:rsid w:val="053370D2"/>
    <w:rsid w:val="057F5E89"/>
    <w:rsid w:val="08C6023E"/>
    <w:rsid w:val="098656D9"/>
    <w:rsid w:val="0A195A3E"/>
    <w:rsid w:val="0DB60B2F"/>
    <w:rsid w:val="0E340650"/>
    <w:rsid w:val="13E40966"/>
    <w:rsid w:val="160F64D2"/>
    <w:rsid w:val="190363BD"/>
    <w:rsid w:val="1C032EDC"/>
    <w:rsid w:val="1CC80BB1"/>
    <w:rsid w:val="1E297E12"/>
    <w:rsid w:val="22654365"/>
    <w:rsid w:val="24254224"/>
    <w:rsid w:val="2B722BB4"/>
    <w:rsid w:val="2F873A5B"/>
    <w:rsid w:val="2FD46A08"/>
    <w:rsid w:val="30C11845"/>
    <w:rsid w:val="326D0F9D"/>
    <w:rsid w:val="32EA5A79"/>
    <w:rsid w:val="33987E0F"/>
    <w:rsid w:val="36C3126C"/>
    <w:rsid w:val="38EF3418"/>
    <w:rsid w:val="38F72EB3"/>
    <w:rsid w:val="3E223465"/>
    <w:rsid w:val="40A036F5"/>
    <w:rsid w:val="41D71CBB"/>
    <w:rsid w:val="41DC0214"/>
    <w:rsid w:val="42DD578E"/>
    <w:rsid w:val="43C4704A"/>
    <w:rsid w:val="43EC4347"/>
    <w:rsid w:val="44922247"/>
    <w:rsid w:val="47890C8C"/>
    <w:rsid w:val="4B8B62BD"/>
    <w:rsid w:val="4D9F7767"/>
    <w:rsid w:val="4F1A6B12"/>
    <w:rsid w:val="509630F9"/>
    <w:rsid w:val="54875FA4"/>
    <w:rsid w:val="572D2D8F"/>
    <w:rsid w:val="57552B9B"/>
    <w:rsid w:val="5BCE3EB2"/>
    <w:rsid w:val="5D3D79FC"/>
    <w:rsid w:val="62543FDC"/>
    <w:rsid w:val="651A1049"/>
    <w:rsid w:val="6862605E"/>
    <w:rsid w:val="6E1A0E03"/>
    <w:rsid w:val="6E2A5B00"/>
    <w:rsid w:val="71196C38"/>
    <w:rsid w:val="73473950"/>
    <w:rsid w:val="74A51468"/>
    <w:rsid w:val="79306546"/>
    <w:rsid w:val="79C95FCC"/>
    <w:rsid w:val="7A0220C2"/>
    <w:rsid w:val="7C856E66"/>
    <w:rsid w:val="7CE925BB"/>
    <w:rsid w:val="7EF43BF4"/>
    <w:rsid w:val="7F2C4FA5"/>
    <w:rsid w:val="7FBD2D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1636</Words>
  <Characters>1707</Characters>
  <Lines>13</Lines>
  <Paragraphs>3</Paragraphs>
  <TotalTime>2</TotalTime>
  <ScaleCrop>false</ScaleCrop>
  <LinksUpToDate>false</LinksUpToDate>
  <CharactersWithSpaces>1782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2020-09-14T08:30:00Z</dcterms:created>
  <dc:creator>Administrator</dc:creator>
  <cp:lastModifiedBy>温柔.</cp:lastModifiedBy>
  <dcterms:modified xsi:type="dcterms:W3CDTF">2023-05-17T00:26:36Z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2069E940F45B4DE3B8BCC8DB0740ABE0</vt:lpwstr>
  </property>
</Properties>
</file>